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CF" w:rsidRDefault="00AD1ACD" w:rsidP="00FE24E5">
      <w:pPr>
        <w:rPr>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278130</wp:posOffset>
                </wp:positionV>
                <wp:extent cx="594233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42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76E6F"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1.9pt" to="467.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" strokecolor="#5b9bd5 [3204]" strokeweight=".5pt">
                <v:stroke joinstyle="miter"/>
              </v:line>
            </w:pict>
          </mc:Fallback>
        </mc:AlternateContent>
      </w:r>
    </w:p>
    <w:p w:rsidR="007D5674" w:rsidRDefault="007D5674" w:rsidP="00FE24E5">
      <w:pPr>
        <w:rPr>
          <w:sz w:val="20"/>
        </w:rPr>
      </w:pPr>
    </w:p>
    <w:p w:rsidR="007D5674" w:rsidRPr="00AD1ACD" w:rsidRDefault="00337041" w:rsidP="00FE24E5">
      <w:pPr>
        <w:rPr>
          <w:sz w:val="20"/>
        </w:rPr>
      </w:pPr>
      <w:r>
        <w:rPr>
          <w:sz w:val="20"/>
        </w:rPr>
        <w:t>March 29</w:t>
      </w:r>
      <w:bookmarkStart w:id="0" w:name="_GoBack"/>
      <w:bookmarkEnd w:id="0"/>
      <w:r>
        <w:rPr>
          <w:sz w:val="20"/>
        </w:rPr>
        <w:t>, 2024</w:t>
      </w:r>
    </w:p>
    <w:p w:rsidR="00F733FA" w:rsidRPr="00AD1ACD" w:rsidRDefault="00F733FA" w:rsidP="00F733FA">
      <w:pPr>
        <w:rPr>
          <w:sz w:val="20"/>
        </w:rPr>
      </w:pPr>
      <w:r w:rsidRPr="00AD1ACD">
        <w:rPr>
          <w:sz w:val="20"/>
        </w:rPr>
        <w:t>Dear Parents</w:t>
      </w:r>
      <w:r w:rsidR="0072784E">
        <w:rPr>
          <w:sz w:val="20"/>
        </w:rPr>
        <w:t>, Guardians</w:t>
      </w:r>
      <w:r w:rsidRPr="00AD1ACD">
        <w:rPr>
          <w:sz w:val="20"/>
        </w:rPr>
        <w:t xml:space="preserve"> and </w:t>
      </w:r>
      <w:r w:rsidR="00511D46">
        <w:rPr>
          <w:sz w:val="20"/>
        </w:rPr>
        <w:t xml:space="preserve">Senior </w:t>
      </w:r>
      <w:r w:rsidRPr="00AD1ACD">
        <w:rPr>
          <w:sz w:val="20"/>
        </w:rPr>
        <w:t>Students of Greene County Career Center</w:t>
      </w:r>
      <w:r w:rsidR="00511D46">
        <w:rPr>
          <w:sz w:val="20"/>
        </w:rPr>
        <w:t>,</w:t>
      </w:r>
    </w:p>
    <w:p w:rsidR="00D24D10" w:rsidRPr="00D24D10" w:rsidRDefault="00D24D10" w:rsidP="00D24D10">
      <w:pPr>
        <w:spacing w:after="0" w:line="240" w:lineRule="auto"/>
        <w:rPr>
          <w:rFonts w:cs="Times New Roman"/>
          <w:sz w:val="20"/>
        </w:rPr>
      </w:pPr>
      <w:r w:rsidRPr="00D24D10">
        <w:rPr>
          <w:rFonts w:cs="Times New Roman"/>
          <w:sz w:val="20"/>
        </w:rPr>
        <w:t xml:space="preserve">In May, seniors will be completing their high school education with the Greene County Career Center.  Our district works diligently to provide students with the best educational opportunities in the state and we trust that we have met your expectations in preparing your child for postsecondary success. </w:t>
      </w:r>
    </w:p>
    <w:p w:rsidR="00D24D10" w:rsidRPr="00D24D10" w:rsidRDefault="00D24D10" w:rsidP="00D24D10">
      <w:pPr>
        <w:spacing w:after="0" w:line="240" w:lineRule="auto"/>
        <w:rPr>
          <w:rFonts w:cs="Times New Roman"/>
          <w:sz w:val="20"/>
        </w:rPr>
      </w:pPr>
    </w:p>
    <w:p w:rsidR="00D24D10" w:rsidRPr="00D24D10" w:rsidRDefault="00D24D10" w:rsidP="00D24D10">
      <w:pPr>
        <w:spacing w:after="0" w:line="240" w:lineRule="auto"/>
        <w:rPr>
          <w:sz w:val="20"/>
        </w:rPr>
      </w:pPr>
      <w:r w:rsidRPr="00D24D10">
        <w:rPr>
          <w:sz w:val="20"/>
        </w:rPr>
        <w:t xml:space="preserve">Seniors attending the career center are encouraged to participate in their home school graduation ceremony as well as the Greene County Career Center’s Senior Recognition Ceremony. The GCCC Senior Recognition Ceremony will be held on </w:t>
      </w:r>
      <w:r w:rsidR="008C0FBB">
        <w:rPr>
          <w:sz w:val="20"/>
        </w:rPr>
        <w:t>Tuesday</w:t>
      </w:r>
      <w:r w:rsidRPr="00D24D10">
        <w:rPr>
          <w:sz w:val="20"/>
        </w:rPr>
        <w:t xml:space="preserve">, May </w:t>
      </w:r>
      <w:r w:rsidR="00337041">
        <w:rPr>
          <w:sz w:val="20"/>
        </w:rPr>
        <w:t>14</w:t>
      </w:r>
      <w:r w:rsidRPr="00D24D10">
        <w:rPr>
          <w:sz w:val="20"/>
        </w:rPr>
        <w:t xml:space="preserve"> at 7:00 p.m. at Wright State University’s Ervin J. Nutter Center, 3640 Colonel Glenn Highway.  </w:t>
      </w:r>
      <w:r w:rsidRPr="00D24D10">
        <w:rPr>
          <w:rFonts w:cs="Times New Roman"/>
          <w:sz w:val="20"/>
        </w:rPr>
        <w:t xml:space="preserve">Seniors need to arrive at the Ervin J. Nutter Center by 6:00 p.m. on May </w:t>
      </w:r>
      <w:r w:rsidR="00337041">
        <w:rPr>
          <w:rFonts w:cs="Times New Roman"/>
          <w:sz w:val="20"/>
        </w:rPr>
        <w:t>14</w:t>
      </w:r>
      <w:r w:rsidRPr="00D24D10">
        <w:rPr>
          <w:rFonts w:cs="Times New Roman"/>
          <w:sz w:val="20"/>
        </w:rPr>
        <w:t xml:space="preserve">. Seniors must dress acceptably for this celebrated event.  Females are to wear appropriate dresses, dress slacks or a skirt with appropriate top.  Males are to wear appropriate dress pants, shirt and tie; jacket is optional.  </w:t>
      </w:r>
      <w:r w:rsidRPr="008D2706">
        <w:rPr>
          <w:rFonts w:cs="Times New Roman"/>
          <w:b/>
          <w:i/>
          <w:sz w:val="20"/>
        </w:rPr>
        <w:t>Seniors are not permitted to wear jeans, shorts, tennis shoes or casual footwear.</w:t>
      </w:r>
      <w:r w:rsidRPr="00D24D10">
        <w:rPr>
          <w:rFonts w:cs="Times New Roman"/>
          <w:i/>
          <w:sz w:val="20"/>
        </w:rPr>
        <w:t xml:space="preserve">  </w:t>
      </w:r>
      <w:r w:rsidRPr="00012545">
        <w:rPr>
          <w:rFonts w:cs="Times New Roman"/>
          <w:sz w:val="20"/>
        </w:rPr>
        <w:t>This is a formal event and we want you to look your best</w:t>
      </w:r>
      <w:r w:rsidRPr="006C5A4C">
        <w:rPr>
          <w:rFonts w:cs="Times New Roman"/>
          <w:i/>
          <w:color w:val="000000" w:themeColor="text1"/>
          <w:sz w:val="20"/>
        </w:rPr>
        <w:t>.</w:t>
      </w:r>
      <w:r w:rsidRPr="006C5A4C">
        <w:rPr>
          <w:rFonts w:cs="Times New Roman"/>
          <w:color w:val="000000" w:themeColor="text1"/>
          <w:sz w:val="20"/>
        </w:rPr>
        <w:t xml:space="preserve">  All students will wear their home school cap and gown</w:t>
      </w:r>
      <w:r w:rsidRPr="00D24D10">
        <w:rPr>
          <w:rFonts w:cs="Times New Roman"/>
          <w:sz w:val="20"/>
        </w:rPr>
        <w:t xml:space="preserve">. If you have any questions, please contact Mrs. </w:t>
      </w:r>
      <w:r w:rsidR="00637672">
        <w:rPr>
          <w:rFonts w:cs="Times New Roman"/>
          <w:sz w:val="20"/>
        </w:rPr>
        <w:t>Ewing</w:t>
      </w:r>
      <w:r w:rsidRPr="00D24D10">
        <w:rPr>
          <w:rFonts w:cs="Times New Roman"/>
          <w:sz w:val="20"/>
        </w:rPr>
        <w:t xml:space="preserve"> in the Student Services office, extension 2301. </w:t>
      </w:r>
      <w:r w:rsidR="007D5674">
        <w:rPr>
          <w:sz w:val="20"/>
        </w:rPr>
        <w:t xml:space="preserve">Please refer to </w:t>
      </w:r>
      <w:r w:rsidR="004D0903">
        <w:rPr>
          <w:sz w:val="20"/>
        </w:rPr>
        <w:t>attachment for</w:t>
      </w:r>
      <w:r w:rsidR="007D5674">
        <w:rPr>
          <w:sz w:val="20"/>
        </w:rPr>
        <w:t xml:space="preserve"> home school graduation information.</w:t>
      </w:r>
    </w:p>
    <w:p w:rsidR="002000CF" w:rsidRPr="00D24D10" w:rsidRDefault="002000CF" w:rsidP="00D24D10">
      <w:pPr>
        <w:pStyle w:val="NoSpacing"/>
        <w:rPr>
          <w:sz w:val="20"/>
          <w:highlight w:val="yellow"/>
        </w:rPr>
      </w:pPr>
    </w:p>
    <w:p w:rsidR="00D24D10" w:rsidRDefault="00D24D10" w:rsidP="00D24D10">
      <w:pPr>
        <w:pStyle w:val="NoSpacing"/>
        <w:rPr>
          <w:sz w:val="20"/>
        </w:rPr>
      </w:pPr>
      <w:r w:rsidRPr="00D24D10">
        <w:rPr>
          <w:rFonts w:cs="Times New Roman"/>
          <w:sz w:val="20"/>
        </w:rPr>
        <w:t>Wright State University will be providing a live stream of the ceremony for</w:t>
      </w:r>
      <w:r w:rsidRPr="00D24D10">
        <w:rPr>
          <w:sz w:val="20"/>
        </w:rPr>
        <w:t xml:space="preserve"> family members not in attendance. Please access the live stream link on the GCCC website at </w:t>
      </w:r>
      <w:hyperlink r:id="rId7" w:history="1">
        <w:r w:rsidRPr="00D24D10">
          <w:rPr>
            <w:rStyle w:val="Hyperlink"/>
            <w:sz w:val="20"/>
          </w:rPr>
          <w:t>www.greeneccc.com</w:t>
        </w:r>
      </w:hyperlink>
      <w:r w:rsidRPr="00D24D10">
        <w:rPr>
          <w:sz w:val="20"/>
        </w:rPr>
        <w:t xml:space="preserve">. Better Images Photography will be taking pictures during the ceremony. Families may order photographs of their student through the Better Images link on the school’s website. </w:t>
      </w:r>
    </w:p>
    <w:p w:rsidR="00012545" w:rsidRDefault="00012545" w:rsidP="00D24D10">
      <w:pPr>
        <w:pStyle w:val="NoSpacing"/>
        <w:rPr>
          <w:sz w:val="20"/>
        </w:rPr>
      </w:pPr>
    </w:p>
    <w:p w:rsidR="00337041" w:rsidRPr="006C5A4C" w:rsidRDefault="00337041" w:rsidP="00337041">
      <w:pPr>
        <w:pStyle w:val="NoSpacing"/>
        <w:rPr>
          <w:rFonts w:cs="Times New Roman"/>
          <w:color w:val="000000" w:themeColor="text1"/>
          <w:sz w:val="20"/>
        </w:rPr>
      </w:pPr>
      <w:r w:rsidRPr="006C5A4C">
        <w:rPr>
          <w:color w:val="000000" w:themeColor="text1"/>
          <w:sz w:val="20"/>
        </w:rPr>
        <w:t xml:space="preserve">Students participating in the GCCC Senior Recognition Ceremony must attend mandatory practice at GCCC on May </w:t>
      </w:r>
      <w:r>
        <w:rPr>
          <w:color w:val="000000" w:themeColor="text1"/>
          <w:sz w:val="20"/>
        </w:rPr>
        <w:t>13</w:t>
      </w:r>
      <w:r w:rsidRPr="00435811">
        <w:rPr>
          <w:color w:val="000000" w:themeColor="text1"/>
          <w:sz w:val="20"/>
          <w:vertAlign w:val="superscript"/>
        </w:rPr>
        <w:t>th</w:t>
      </w:r>
      <w:r>
        <w:rPr>
          <w:color w:val="000000" w:themeColor="text1"/>
          <w:sz w:val="20"/>
        </w:rPr>
        <w:t xml:space="preserve">. </w:t>
      </w:r>
      <w:r w:rsidRPr="006C5A4C">
        <w:rPr>
          <w:rFonts w:cs="Times New Roman"/>
          <w:color w:val="000000" w:themeColor="text1"/>
          <w:sz w:val="20"/>
        </w:rPr>
        <w:t>Please note, this is a scheduled school day for seniors</w:t>
      </w:r>
      <w:r>
        <w:rPr>
          <w:rFonts w:cs="Times New Roman"/>
          <w:color w:val="000000" w:themeColor="text1"/>
          <w:sz w:val="20"/>
        </w:rPr>
        <w:t xml:space="preserve"> and students should</w:t>
      </w:r>
      <w:r w:rsidRPr="006C5A4C">
        <w:rPr>
          <w:rFonts w:cs="Times New Roman"/>
          <w:color w:val="000000" w:themeColor="text1"/>
          <w:sz w:val="20"/>
        </w:rPr>
        <w:t xml:space="preserve"> report as usual to their </w:t>
      </w:r>
      <w:r>
        <w:rPr>
          <w:rFonts w:cs="Times New Roman"/>
          <w:color w:val="000000" w:themeColor="text1"/>
          <w:sz w:val="20"/>
        </w:rPr>
        <w:t>1</w:t>
      </w:r>
      <w:r w:rsidRPr="004607BD">
        <w:rPr>
          <w:rFonts w:cs="Times New Roman"/>
          <w:color w:val="000000" w:themeColor="text1"/>
          <w:sz w:val="20"/>
          <w:vertAlign w:val="superscript"/>
        </w:rPr>
        <w:t>st</w:t>
      </w:r>
      <w:r>
        <w:rPr>
          <w:rFonts w:cs="Times New Roman"/>
          <w:color w:val="000000" w:themeColor="text1"/>
          <w:sz w:val="20"/>
        </w:rPr>
        <w:t xml:space="preserve"> period</w:t>
      </w:r>
      <w:r w:rsidRPr="006C5A4C">
        <w:rPr>
          <w:rFonts w:cs="Times New Roman"/>
          <w:color w:val="000000" w:themeColor="text1"/>
          <w:sz w:val="20"/>
        </w:rPr>
        <w:t xml:space="preserve"> for attendance.</w:t>
      </w:r>
      <w:r>
        <w:rPr>
          <w:rFonts w:cs="Times New Roman"/>
          <w:color w:val="000000" w:themeColor="text1"/>
          <w:sz w:val="20"/>
        </w:rPr>
        <w:t xml:space="preserve"> Seniors whose schedule doesn’t start at GCCC will report on this day at 7:45 am and attendance will be taken in the cafeteria.</w:t>
      </w:r>
      <w:r w:rsidRPr="006C5A4C">
        <w:rPr>
          <w:rFonts w:cs="Times New Roman"/>
          <w:color w:val="000000" w:themeColor="text1"/>
          <w:sz w:val="20"/>
        </w:rPr>
        <w:t xml:space="preserve"> Senior students may be dismissed after practice at</w:t>
      </w:r>
      <w:r>
        <w:rPr>
          <w:rFonts w:cs="Times New Roman"/>
          <w:color w:val="000000" w:themeColor="text1"/>
          <w:sz w:val="20"/>
        </w:rPr>
        <w:t xml:space="preserve"> approximately</w:t>
      </w:r>
      <w:r w:rsidRPr="006C5A4C">
        <w:rPr>
          <w:rFonts w:cs="Times New Roman"/>
          <w:color w:val="000000" w:themeColor="text1"/>
          <w:sz w:val="20"/>
        </w:rPr>
        <w:t xml:space="preserve"> 10:</w:t>
      </w:r>
      <w:r>
        <w:rPr>
          <w:rFonts w:cs="Times New Roman"/>
          <w:color w:val="000000" w:themeColor="text1"/>
          <w:sz w:val="20"/>
        </w:rPr>
        <w:t>15</w:t>
      </w:r>
      <w:r w:rsidRPr="006C5A4C">
        <w:rPr>
          <w:rFonts w:cs="Times New Roman"/>
          <w:color w:val="000000" w:themeColor="text1"/>
          <w:sz w:val="20"/>
        </w:rPr>
        <w:t xml:space="preserve"> a.m. if they </w:t>
      </w:r>
      <w:r>
        <w:rPr>
          <w:rFonts w:cs="Times New Roman"/>
          <w:color w:val="000000" w:themeColor="text1"/>
          <w:sz w:val="20"/>
        </w:rPr>
        <w:t>have turned in</w:t>
      </w:r>
      <w:r w:rsidRPr="006C5A4C">
        <w:rPr>
          <w:rFonts w:cs="Times New Roman"/>
          <w:color w:val="000000" w:themeColor="text1"/>
          <w:sz w:val="20"/>
        </w:rPr>
        <w:t xml:space="preserve"> </w:t>
      </w:r>
      <w:r>
        <w:rPr>
          <w:rFonts w:cs="Times New Roman"/>
          <w:color w:val="000000" w:themeColor="text1"/>
          <w:sz w:val="20"/>
        </w:rPr>
        <w:t xml:space="preserve">the </w:t>
      </w:r>
      <w:r w:rsidRPr="006C5A4C">
        <w:rPr>
          <w:rFonts w:cs="Times New Roman"/>
          <w:color w:val="000000" w:themeColor="text1"/>
          <w:sz w:val="20"/>
        </w:rPr>
        <w:t>early dismissal</w:t>
      </w:r>
      <w:r>
        <w:rPr>
          <w:rFonts w:cs="Times New Roman"/>
          <w:color w:val="000000" w:themeColor="text1"/>
          <w:sz w:val="20"/>
        </w:rPr>
        <w:t xml:space="preserve"> form</w:t>
      </w:r>
      <w:r w:rsidRPr="006C5A4C">
        <w:rPr>
          <w:rFonts w:cs="Times New Roman"/>
          <w:color w:val="000000" w:themeColor="text1"/>
          <w:sz w:val="20"/>
        </w:rPr>
        <w:t xml:space="preserve"> </w:t>
      </w:r>
      <w:r>
        <w:rPr>
          <w:rFonts w:cs="Times New Roman"/>
          <w:color w:val="000000" w:themeColor="text1"/>
          <w:sz w:val="20"/>
        </w:rPr>
        <w:t xml:space="preserve">prior to this day, </w:t>
      </w:r>
      <w:r w:rsidRPr="006C5A4C">
        <w:rPr>
          <w:rFonts w:cs="Times New Roman"/>
          <w:color w:val="000000" w:themeColor="text1"/>
          <w:sz w:val="20"/>
        </w:rPr>
        <w:t xml:space="preserve">and </w:t>
      </w:r>
      <w:r>
        <w:rPr>
          <w:rFonts w:cs="Times New Roman"/>
          <w:color w:val="000000" w:themeColor="text1"/>
          <w:sz w:val="20"/>
        </w:rPr>
        <w:t>have</w:t>
      </w:r>
      <w:r w:rsidRPr="006C5A4C">
        <w:rPr>
          <w:rFonts w:cs="Times New Roman"/>
          <w:color w:val="000000" w:themeColor="text1"/>
          <w:sz w:val="20"/>
        </w:rPr>
        <w:t xml:space="preserve"> their own transportation. GCCC WILL NOT ACCEPT EARL</w:t>
      </w:r>
      <w:r>
        <w:rPr>
          <w:rFonts w:cs="Times New Roman"/>
          <w:color w:val="000000" w:themeColor="text1"/>
          <w:sz w:val="20"/>
        </w:rPr>
        <w:t xml:space="preserve">Y </w:t>
      </w:r>
      <w:r w:rsidRPr="006C5A4C">
        <w:rPr>
          <w:rFonts w:cs="Times New Roman"/>
          <w:color w:val="000000" w:themeColor="text1"/>
          <w:sz w:val="20"/>
        </w:rPr>
        <w:t xml:space="preserve">DISMISSAL REQUESTS BY PHONE. Students </w:t>
      </w:r>
      <w:r>
        <w:rPr>
          <w:rFonts w:cs="Times New Roman"/>
          <w:color w:val="000000" w:themeColor="text1"/>
          <w:sz w:val="20"/>
        </w:rPr>
        <w:t xml:space="preserve">who </w:t>
      </w:r>
      <w:r w:rsidRPr="006C5A4C">
        <w:rPr>
          <w:rFonts w:cs="Times New Roman"/>
          <w:color w:val="000000" w:themeColor="text1"/>
          <w:sz w:val="20"/>
        </w:rPr>
        <w:t>requir</w:t>
      </w:r>
      <w:r>
        <w:rPr>
          <w:rFonts w:cs="Times New Roman"/>
          <w:color w:val="000000" w:themeColor="text1"/>
          <w:sz w:val="20"/>
        </w:rPr>
        <w:t>e</w:t>
      </w:r>
      <w:r w:rsidRPr="006C5A4C">
        <w:rPr>
          <w:rFonts w:cs="Times New Roman"/>
          <w:color w:val="000000" w:themeColor="text1"/>
          <w:sz w:val="20"/>
        </w:rPr>
        <w:t xml:space="preserve"> bus transportation will remain at school and will be released at the normal time.  </w:t>
      </w:r>
    </w:p>
    <w:p w:rsidR="00D24D10" w:rsidRPr="006C5A4C" w:rsidRDefault="00D24D10" w:rsidP="00D24D10">
      <w:pPr>
        <w:pStyle w:val="ListParagraph"/>
        <w:spacing w:after="0" w:line="240" w:lineRule="auto"/>
        <w:ind w:left="360"/>
        <w:rPr>
          <w:rFonts w:cs="Times New Roman"/>
          <w:color w:val="000000" w:themeColor="text1"/>
          <w:sz w:val="20"/>
        </w:rPr>
      </w:pPr>
    </w:p>
    <w:p w:rsidR="00337041" w:rsidRDefault="00337041" w:rsidP="00337041">
      <w:pPr>
        <w:rPr>
          <w:rFonts w:cs="Times New Roman"/>
          <w:sz w:val="20"/>
        </w:rPr>
      </w:pPr>
      <w:bookmarkStart w:id="1" w:name="_Hlk162002764"/>
      <w:r>
        <w:rPr>
          <w:rFonts w:cs="Times New Roman"/>
          <w:sz w:val="20"/>
        </w:rPr>
        <w:t>Please note, senior student fees are due by April 23</w:t>
      </w:r>
      <w:r w:rsidRPr="00111CE6">
        <w:rPr>
          <w:rFonts w:cs="Times New Roman"/>
          <w:sz w:val="20"/>
          <w:vertAlign w:val="superscript"/>
        </w:rPr>
        <w:t>rd</w:t>
      </w:r>
      <w:r>
        <w:rPr>
          <w:rFonts w:cs="Times New Roman"/>
          <w:sz w:val="20"/>
        </w:rPr>
        <w:t xml:space="preserve">. </w:t>
      </w:r>
      <w:bookmarkStart w:id="2" w:name="_Hlk101946869"/>
      <w:r>
        <w:rPr>
          <w:rFonts w:cs="Times New Roman"/>
          <w:sz w:val="20"/>
        </w:rPr>
        <w:t xml:space="preserve"> </w:t>
      </w:r>
      <w:r w:rsidRPr="002000CF">
        <w:rPr>
          <w:rFonts w:cs="Times New Roman"/>
          <w:sz w:val="20"/>
        </w:rPr>
        <w:t>For seniors with a balance on their meal account of $15 or less on the last day of school, the student will</w:t>
      </w:r>
      <w:r w:rsidRPr="002000CF">
        <w:rPr>
          <w:sz w:val="20"/>
        </w:rPr>
        <w:t xml:space="preserve"> receive</w:t>
      </w:r>
      <w:r w:rsidRPr="002000CF">
        <w:rPr>
          <w:rFonts w:cs="Times New Roman"/>
          <w:sz w:val="20"/>
        </w:rPr>
        <w:t xml:space="preserve"> the balance in cash when they attend the Senior Recognition practice. Students will be required to show student ID and sign for the funds.  For balances greater than $15, a check will be mailed to the parent.  All are encouraged to spend down the amount, and stop automatic recurring deposits so as not to leave a large remaining balance.  If you do </w:t>
      </w:r>
      <w:r w:rsidRPr="002000CF">
        <w:rPr>
          <w:rFonts w:cs="Times New Roman"/>
          <w:b/>
          <w:sz w:val="20"/>
          <w:u w:val="single"/>
        </w:rPr>
        <w:t>not</w:t>
      </w:r>
      <w:r w:rsidRPr="002000CF">
        <w:rPr>
          <w:rFonts w:cs="Times New Roman"/>
          <w:sz w:val="20"/>
        </w:rPr>
        <w:t xml:space="preserve"> want your student to receive the cash balance ($15 or less), contact Beverly Strunk in the Treasurer’s office 937-372-6941 x1151 or </w:t>
      </w:r>
      <w:hyperlink r:id="rId8" w:history="1">
        <w:r w:rsidRPr="002000CF">
          <w:rPr>
            <w:rStyle w:val="Hyperlink"/>
            <w:rFonts w:cs="Times New Roman"/>
            <w:sz w:val="20"/>
          </w:rPr>
          <w:t>bstrunk@greeneccc.com</w:t>
        </w:r>
      </w:hyperlink>
      <w:bookmarkEnd w:id="2"/>
      <w:r w:rsidRPr="002000CF">
        <w:rPr>
          <w:rFonts w:cs="Times New Roman"/>
          <w:sz w:val="20"/>
        </w:rPr>
        <w:t xml:space="preserve"> no later than </w:t>
      </w:r>
      <w:r>
        <w:rPr>
          <w:rFonts w:cs="Times New Roman"/>
          <w:sz w:val="20"/>
        </w:rPr>
        <w:t>May 10</w:t>
      </w:r>
      <w:r w:rsidRPr="00111CE6">
        <w:rPr>
          <w:rFonts w:cs="Times New Roman"/>
          <w:sz w:val="20"/>
          <w:vertAlign w:val="superscript"/>
        </w:rPr>
        <w:t>th</w:t>
      </w:r>
      <w:r w:rsidRPr="002000CF">
        <w:rPr>
          <w:rFonts w:cs="Times New Roman"/>
          <w:sz w:val="20"/>
        </w:rPr>
        <w:t>.</w:t>
      </w:r>
    </w:p>
    <w:p w:rsidR="00337041" w:rsidRPr="00D24D10" w:rsidRDefault="00337041" w:rsidP="00337041">
      <w:pPr>
        <w:rPr>
          <w:rFonts w:cs="Times New Roman"/>
          <w:sz w:val="20"/>
        </w:rPr>
      </w:pPr>
      <w:r>
        <w:rPr>
          <w:rFonts w:cs="Times New Roman"/>
          <w:sz w:val="20"/>
        </w:rPr>
        <w:t xml:space="preserve">If your student hasn’t already turned in their 15 hours of required community service, please do so immediately.  </w:t>
      </w:r>
    </w:p>
    <w:bookmarkEnd w:id="1"/>
    <w:p w:rsidR="00337041" w:rsidRDefault="00337041" w:rsidP="00337041">
      <w:pPr>
        <w:spacing w:after="0" w:line="240" w:lineRule="auto"/>
        <w:rPr>
          <w:rFonts w:cs="Times New Roman"/>
          <w:sz w:val="20"/>
        </w:rPr>
      </w:pPr>
      <w:r w:rsidRPr="00D24D10">
        <w:rPr>
          <w:rFonts w:cs="Times New Roman"/>
          <w:sz w:val="20"/>
        </w:rPr>
        <w:t>We look forward to sharing in this commemorative time of celebration with our students and their families!</w:t>
      </w:r>
    </w:p>
    <w:p w:rsidR="004B11ED" w:rsidRDefault="004B11ED" w:rsidP="00D24D10">
      <w:pPr>
        <w:spacing w:after="0" w:line="240" w:lineRule="auto"/>
        <w:rPr>
          <w:rFonts w:cs="Times New Roman"/>
          <w:sz w:val="20"/>
        </w:rPr>
      </w:pPr>
    </w:p>
    <w:p w:rsidR="004B11ED" w:rsidRDefault="003E6930" w:rsidP="00D24D10">
      <w:pPr>
        <w:spacing w:after="0" w:line="240" w:lineRule="auto"/>
        <w:rPr>
          <w:rFonts w:cs="Times New Roman"/>
          <w:sz w:val="20"/>
        </w:rPr>
      </w:pPr>
      <w:r>
        <w:rPr>
          <w:noProof/>
        </w:rPr>
        <w:drawing>
          <wp:anchor distT="0" distB="0" distL="114300" distR="114300" simplePos="0" relativeHeight="251661312" behindDoc="1" locked="0" layoutInCell="1" allowOverlap="1">
            <wp:simplePos x="0" y="0"/>
            <wp:positionH relativeFrom="column">
              <wp:posOffset>-123825</wp:posOffset>
            </wp:positionH>
            <wp:positionV relativeFrom="paragraph">
              <wp:posOffset>181610</wp:posOffset>
            </wp:positionV>
            <wp:extent cx="1035627" cy="438150"/>
            <wp:effectExtent l="0" t="0" r="0" b="0"/>
            <wp:wrapTight wrapText="bothSides">
              <wp:wrapPolygon edited="0">
                <wp:start x="0" y="0"/>
                <wp:lineTo x="0" y="20661"/>
                <wp:lineTo x="21070" y="20661"/>
                <wp:lineTo x="210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627" cy="438150"/>
                    </a:xfrm>
                    <a:prstGeom prst="rect">
                      <a:avLst/>
                    </a:prstGeom>
                    <a:noFill/>
                    <a:ln>
                      <a:noFill/>
                    </a:ln>
                  </pic:spPr>
                </pic:pic>
              </a:graphicData>
            </a:graphic>
          </wp:anchor>
        </w:drawing>
      </w:r>
      <w:r w:rsidR="004B11ED">
        <w:rPr>
          <w:rFonts w:cs="Times New Roman"/>
          <w:sz w:val="20"/>
        </w:rPr>
        <w:t>Sincerely,</w:t>
      </w:r>
    </w:p>
    <w:p w:rsidR="004B11ED" w:rsidRDefault="004B11ED" w:rsidP="00D24D10">
      <w:pPr>
        <w:spacing w:after="0" w:line="240" w:lineRule="auto"/>
        <w:rPr>
          <w:rFonts w:cs="Times New Roman"/>
          <w:sz w:val="20"/>
        </w:rPr>
      </w:pPr>
    </w:p>
    <w:p w:rsidR="003A3A05" w:rsidRDefault="003A3A05" w:rsidP="00D24D10">
      <w:pPr>
        <w:spacing w:after="0" w:line="240" w:lineRule="auto"/>
        <w:rPr>
          <w:rFonts w:cs="Times New Roman"/>
          <w:sz w:val="20"/>
        </w:rPr>
      </w:pPr>
    </w:p>
    <w:p w:rsidR="004B11ED" w:rsidRDefault="004B11ED" w:rsidP="00D24D10">
      <w:pPr>
        <w:spacing w:after="0" w:line="240" w:lineRule="auto"/>
        <w:rPr>
          <w:rFonts w:cs="Times New Roman"/>
          <w:sz w:val="20"/>
        </w:rPr>
      </w:pPr>
    </w:p>
    <w:p w:rsidR="004B11ED" w:rsidRDefault="004B11ED" w:rsidP="00D24D10">
      <w:pPr>
        <w:spacing w:after="0" w:line="240" w:lineRule="auto"/>
        <w:rPr>
          <w:rFonts w:cs="Times New Roman"/>
          <w:sz w:val="20"/>
        </w:rPr>
      </w:pPr>
      <w:r>
        <w:rPr>
          <w:rFonts w:cs="Times New Roman"/>
          <w:sz w:val="20"/>
        </w:rPr>
        <w:t>Brian McKnight</w:t>
      </w:r>
    </w:p>
    <w:p w:rsidR="004B11ED" w:rsidRPr="00D24D10" w:rsidRDefault="004B11ED" w:rsidP="00D24D10">
      <w:pPr>
        <w:spacing w:after="0" w:line="240" w:lineRule="auto"/>
        <w:rPr>
          <w:rFonts w:cs="Times New Roman"/>
          <w:sz w:val="20"/>
        </w:rPr>
      </w:pPr>
      <w:r>
        <w:rPr>
          <w:rFonts w:cs="Times New Roman"/>
          <w:sz w:val="20"/>
        </w:rPr>
        <w:t>Director of S</w:t>
      </w:r>
      <w:r w:rsidR="003E6930">
        <w:rPr>
          <w:rFonts w:cs="Times New Roman"/>
          <w:sz w:val="20"/>
        </w:rPr>
        <w:t>econdary Education</w:t>
      </w:r>
    </w:p>
    <w:p w:rsidR="00462A4D" w:rsidRPr="00AD1ACD" w:rsidRDefault="00462A4D" w:rsidP="00452590">
      <w:pPr>
        <w:rPr>
          <w:sz w:val="20"/>
        </w:rPr>
      </w:pPr>
    </w:p>
    <w:sectPr w:rsidR="00462A4D" w:rsidRPr="00AD1ACD" w:rsidSect="007D5674">
      <w:headerReference w:type="default" r:id="rId10"/>
      <w:footerReference w:type="default" r:id="rId11"/>
      <w:pgSz w:w="12240" w:h="15840" w:code="1"/>
      <w:pgMar w:top="720" w:right="1440" w:bottom="72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484" w:rsidRDefault="00385484" w:rsidP="00B6423B">
      <w:pPr>
        <w:spacing w:after="0" w:line="240" w:lineRule="auto"/>
      </w:pPr>
      <w:r>
        <w:separator/>
      </w:r>
    </w:p>
  </w:endnote>
  <w:endnote w:type="continuationSeparator" w:id="0">
    <w:p w:rsidR="00385484" w:rsidRDefault="00385484" w:rsidP="00B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4E5" w:rsidRDefault="00FE24E5">
    <w:pPr>
      <w:pStyle w:val="Footer"/>
    </w:pPr>
  </w:p>
  <w:p w:rsidR="00FE24E5" w:rsidRDefault="00FE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484" w:rsidRDefault="00385484" w:rsidP="00B6423B">
      <w:pPr>
        <w:spacing w:after="0" w:line="240" w:lineRule="auto"/>
      </w:pPr>
      <w:r>
        <w:separator/>
      </w:r>
    </w:p>
  </w:footnote>
  <w:footnote w:type="continuationSeparator" w:id="0">
    <w:p w:rsidR="00385484" w:rsidRDefault="00385484" w:rsidP="00B6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4E5" w:rsidRDefault="00FE24E5">
    <w:pPr>
      <w:pStyle w:val="Header"/>
    </w:pPr>
    <w:r w:rsidRPr="00B6423B">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960880" cy="787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787400"/>
                      </a:xfrm>
                      <a:prstGeom prst="rect">
                        <a:avLst/>
                      </a:prstGeom>
                      <a:noFill/>
                      <a:ln w="9525">
                        <a:noFill/>
                        <a:miter lim="800000"/>
                        <a:headEnd/>
                        <a:tailEnd/>
                      </a:ln>
                    </wps:spPr>
                    <wps:txbx>
                      <w:txbxContent>
                        <w:p w:rsidR="00FE24E5" w:rsidRPr="00462A4D" w:rsidRDefault="00FE24E5" w:rsidP="00B6423B">
                          <w:pPr>
                            <w:spacing w:after="0" w:line="240" w:lineRule="auto"/>
                            <w:jc w:val="right"/>
                            <w:rPr>
                              <w:rFonts w:ascii="Century Gothic" w:hAnsi="Century Gothic"/>
                              <w:color w:val="2E74B5" w:themeColor="accent1" w:themeShade="BF"/>
                              <w:sz w:val="20"/>
                              <w:szCs w:val="20"/>
                            </w:rPr>
                          </w:pPr>
                          <w:r w:rsidRPr="00462A4D">
                            <w:rPr>
                              <w:rFonts w:ascii="Century Gothic" w:hAnsi="Century Gothic"/>
                              <w:color w:val="2E74B5" w:themeColor="accent1" w:themeShade="BF"/>
                              <w:sz w:val="20"/>
                              <w:szCs w:val="20"/>
                            </w:rPr>
                            <w:t>532 Innovation Drive</w:t>
                          </w:r>
                        </w:p>
                        <w:p w:rsidR="00FE24E5" w:rsidRPr="00462A4D" w:rsidRDefault="00FE24E5" w:rsidP="00B6423B">
                          <w:pPr>
                            <w:spacing w:after="0" w:line="240" w:lineRule="auto"/>
                            <w:jc w:val="right"/>
                            <w:rPr>
                              <w:rFonts w:ascii="Century Gothic" w:hAnsi="Century Gothic"/>
                              <w:color w:val="2E74B5" w:themeColor="accent1" w:themeShade="BF"/>
                              <w:sz w:val="20"/>
                              <w:szCs w:val="20"/>
                            </w:rPr>
                          </w:pPr>
                          <w:r w:rsidRPr="00462A4D">
                            <w:rPr>
                              <w:rFonts w:ascii="Century Gothic" w:hAnsi="Century Gothic"/>
                              <w:color w:val="2E74B5" w:themeColor="accent1" w:themeShade="BF"/>
                              <w:sz w:val="20"/>
                              <w:szCs w:val="20"/>
                            </w:rPr>
                            <w:t>Xenia, Ohio 45385</w:t>
                          </w:r>
                        </w:p>
                        <w:p w:rsidR="00FE24E5" w:rsidRPr="00462A4D" w:rsidRDefault="00FE24E5" w:rsidP="00B6423B">
                          <w:pPr>
                            <w:spacing w:after="0" w:line="240" w:lineRule="auto"/>
                            <w:jc w:val="right"/>
                            <w:rPr>
                              <w:rFonts w:ascii="Century Gothic" w:hAnsi="Century Gothic"/>
                              <w:color w:val="2E74B5" w:themeColor="accent1" w:themeShade="BF"/>
                              <w:sz w:val="20"/>
                              <w:szCs w:val="20"/>
                            </w:rPr>
                          </w:pPr>
                          <w:r w:rsidRPr="00462A4D">
                            <w:rPr>
                              <w:rFonts w:ascii="Century Gothic" w:hAnsi="Century Gothic"/>
                              <w:color w:val="2E74B5" w:themeColor="accent1" w:themeShade="BF"/>
                              <w:sz w:val="20"/>
                              <w:szCs w:val="20"/>
                            </w:rPr>
                            <w:t>937.372.6941</w:t>
                          </w:r>
                        </w:p>
                        <w:p w:rsidR="00FE24E5" w:rsidRPr="00462A4D" w:rsidRDefault="00FE24E5" w:rsidP="00B6423B">
                          <w:pPr>
                            <w:spacing w:after="0" w:line="240" w:lineRule="auto"/>
                            <w:jc w:val="right"/>
                            <w:rPr>
                              <w:rFonts w:ascii="Century Gothic" w:hAnsi="Century Gothic"/>
                              <w:color w:val="2E74B5" w:themeColor="accent1" w:themeShade="BF"/>
                              <w:sz w:val="20"/>
                              <w:szCs w:val="20"/>
                            </w:rPr>
                          </w:pPr>
                          <w:r w:rsidRPr="00462A4D">
                            <w:rPr>
                              <w:rFonts w:ascii="Century Gothic" w:hAnsi="Century Gothic"/>
                              <w:color w:val="2E74B5" w:themeColor="accent1" w:themeShade="BF"/>
                              <w:sz w:val="20"/>
                              <w:szCs w:val="20"/>
                            </w:rPr>
                            <w:t>Fax 937.</w:t>
                          </w:r>
                          <w:r>
                            <w:rPr>
                              <w:rFonts w:ascii="Century Gothic" w:hAnsi="Century Gothic"/>
                              <w:color w:val="2E74B5" w:themeColor="accent1" w:themeShade="BF"/>
                              <w:sz w:val="20"/>
                              <w:szCs w:val="20"/>
                            </w:rPr>
                            <w:t>502.4400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2pt;margin-top:0;width:154.4pt;height:6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" filled="f" stroked="f">
              <v:textbox>
                <w:txbxContent>
                  <w:p w:rsidR="00FE24E5" w:rsidRPr="00462A4D" w:rsidRDefault="00FE24E5" w:rsidP="00B6423B">
                    <w:pPr>
                      <w:spacing w:after="0" w:line="240" w:lineRule="auto"/>
                      <w:jc w:val="right"/>
                      <w:rPr>
                        <w:rFonts w:ascii="Century Gothic" w:hAnsi="Century Gothic"/>
                        <w:color w:val="2E74B5" w:themeColor="accent1" w:themeShade="BF"/>
                        <w:sz w:val="20"/>
                        <w:szCs w:val="20"/>
                      </w:rPr>
                    </w:pPr>
                    <w:r w:rsidRPr="00462A4D">
                      <w:rPr>
                        <w:rFonts w:ascii="Century Gothic" w:hAnsi="Century Gothic"/>
                        <w:color w:val="2E74B5" w:themeColor="accent1" w:themeShade="BF"/>
                        <w:sz w:val="20"/>
                        <w:szCs w:val="20"/>
                      </w:rPr>
                      <w:t>532 Innovation Drive</w:t>
                    </w:r>
                  </w:p>
                  <w:p w:rsidR="00FE24E5" w:rsidRPr="00462A4D" w:rsidRDefault="00FE24E5" w:rsidP="00B6423B">
                    <w:pPr>
                      <w:spacing w:after="0" w:line="240" w:lineRule="auto"/>
                      <w:jc w:val="right"/>
                      <w:rPr>
                        <w:rFonts w:ascii="Century Gothic" w:hAnsi="Century Gothic"/>
                        <w:color w:val="2E74B5" w:themeColor="accent1" w:themeShade="BF"/>
                        <w:sz w:val="20"/>
                        <w:szCs w:val="20"/>
                      </w:rPr>
                    </w:pPr>
                    <w:r w:rsidRPr="00462A4D">
                      <w:rPr>
                        <w:rFonts w:ascii="Century Gothic" w:hAnsi="Century Gothic"/>
                        <w:color w:val="2E74B5" w:themeColor="accent1" w:themeShade="BF"/>
                        <w:sz w:val="20"/>
                        <w:szCs w:val="20"/>
                      </w:rPr>
                      <w:t>Xenia, Ohio 45385</w:t>
                    </w:r>
                  </w:p>
                  <w:p w:rsidR="00FE24E5" w:rsidRPr="00462A4D" w:rsidRDefault="00FE24E5" w:rsidP="00B6423B">
                    <w:pPr>
                      <w:spacing w:after="0" w:line="240" w:lineRule="auto"/>
                      <w:jc w:val="right"/>
                      <w:rPr>
                        <w:rFonts w:ascii="Century Gothic" w:hAnsi="Century Gothic"/>
                        <w:color w:val="2E74B5" w:themeColor="accent1" w:themeShade="BF"/>
                        <w:sz w:val="20"/>
                        <w:szCs w:val="20"/>
                      </w:rPr>
                    </w:pPr>
                    <w:r w:rsidRPr="00462A4D">
                      <w:rPr>
                        <w:rFonts w:ascii="Century Gothic" w:hAnsi="Century Gothic"/>
                        <w:color w:val="2E74B5" w:themeColor="accent1" w:themeShade="BF"/>
                        <w:sz w:val="20"/>
                        <w:szCs w:val="20"/>
                      </w:rPr>
                      <w:t>937.372.6941</w:t>
                    </w:r>
                  </w:p>
                  <w:p w:rsidR="00FE24E5" w:rsidRPr="00462A4D" w:rsidRDefault="00FE24E5" w:rsidP="00B6423B">
                    <w:pPr>
                      <w:spacing w:after="0" w:line="240" w:lineRule="auto"/>
                      <w:jc w:val="right"/>
                      <w:rPr>
                        <w:rFonts w:ascii="Century Gothic" w:hAnsi="Century Gothic"/>
                        <w:color w:val="2E74B5" w:themeColor="accent1" w:themeShade="BF"/>
                        <w:sz w:val="20"/>
                        <w:szCs w:val="20"/>
                      </w:rPr>
                    </w:pPr>
                    <w:r w:rsidRPr="00462A4D">
                      <w:rPr>
                        <w:rFonts w:ascii="Century Gothic" w:hAnsi="Century Gothic"/>
                        <w:color w:val="2E74B5" w:themeColor="accent1" w:themeShade="BF"/>
                        <w:sz w:val="20"/>
                        <w:szCs w:val="20"/>
                      </w:rPr>
                      <w:t>Fax 937.</w:t>
                    </w:r>
                    <w:r>
                      <w:rPr>
                        <w:rFonts w:ascii="Century Gothic" w:hAnsi="Century Gothic"/>
                        <w:color w:val="2E74B5" w:themeColor="accent1" w:themeShade="BF"/>
                        <w:sz w:val="20"/>
                        <w:szCs w:val="20"/>
                      </w:rPr>
                      <w:t>502.4400</w:t>
                    </w:r>
                  </w:p>
                </w:txbxContent>
              </v:textbox>
              <w10:wrap anchorx="margin"/>
            </v:shape>
          </w:pict>
        </mc:Fallback>
      </mc:AlternateContent>
    </w:r>
    <w:r>
      <w:rPr>
        <w:noProof/>
      </w:rPr>
      <w:drawing>
        <wp:anchor distT="0" distB="0" distL="114300" distR="114300" simplePos="0" relativeHeight="251659264" behindDoc="0" locked="0" layoutInCell="1" allowOverlap="1">
          <wp:simplePos x="0" y="0"/>
          <wp:positionH relativeFrom="column">
            <wp:posOffset>1343025</wp:posOffset>
          </wp:positionH>
          <wp:positionV relativeFrom="paragraph">
            <wp:posOffset>-19050</wp:posOffset>
          </wp:positionV>
          <wp:extent cx="3133725" cy="7829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CC Logo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3725" cy="7829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A39CEA" wp14:editId="52C79772">
          <wp:extent cx="1268868" cy="806187"/>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CC Logo transparent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8617" cy="831442"/>
                  </a:xfrm>
                  <a:prstGeom prst="rect">
                    <a:avLst/>
                  </a:prstGeom>
                </pic:spPr>
              </pic:pic>
            </a:graphicData>
          </a:graphic>
        </wp:inline>
      </w:drawing>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22E"/>
    <w:multiLevelType w:val="hybridMultilevel"/>
    <w:tmpl w:val="1FFC789E"/>
    <w:lvl w:ilvl="0" w:tplc="AC862B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013756"/>
    <w:multiLevelType w:val="hybridMultilevel"/>
    <w:tmpl w:val="50B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23B"/>
    <w:rsid w:val="00012545"/>
    <w:rsid w:val="00037194"/>
    <w:rsid w:val="00055905"/>
    <w:rsid w:val="000C1B55"/>
    <w:rsid w:val="0012382A"/>
    <w:rsid w:val="001650C1"/>
    <w:rsid w:val="001D7DE3"/>
    <w:rsid w:val="002000CF"/>
    <w:rsid w:val="00253038"/>
    <w:rsid w:val="00270E80"/>
    <w:rsid w:val="002B7CBE"/>
    <w:rsid w:val="00302B46"/>
    <w:rsid w:val="003339F9"/>
    <w:rsid w:val="00337041"/>
    <w:rsid w:val="00362D27"/>
    <w:rsid w:val="00385484"/>
    <w:rsid w:val="003A3A05"/>
    <w:rsid w:val="003E6930"/>
    <w:rsid w:val="00432FC1"/>
    <w:rsid w:val="00452590"/>
    <w:rsid w:val="00462A4D"/>
    <w:rsid w:val="00472421"/>
    <w:rsid w:val="0047250B"/>
    <w:rsid w:val="004B11ED"/>
    <w:rsid w:val="004B43F5"/>
    <w:rsid w:val="004D0903"/>
    <w:rsid w:val="00511647"/>
    <w:rsid w:val="00511D46"/>
    <w:rsid w:val="00516F96"/>
    <w:rsid w:val="00561B6A"/>
    <w:rsid w:val="005B2D5C"/>
    <w:rsid w:val="005D7055"/>
    <w:rsid w:val="00637672"/>
    <w:rsid w:val="006642AD"/>
    <w:rsid w:val="006C5A4C"/>
    <w:rsid w:val="0072784E"/>
    <w:rsid w:val="007471C7"/>
    <w:rsid w:val="00753CCF"/>
    <w:rsid w:val="007A351E"/>
    <w:rsid w:val="007D5674"/>
    <w:rsid w:val="008110C4"/>
    <w:rsid w:val="00816741"/>
    <w:rsid w:val="008C0FBB"/>
    <w:rsid w:val="008C7161"/>
    <w:rsid w:val="008D2706"/>
    <w:rsid w:val="0096420B"/>
    <w:rsid w:val="009E150B"/>
    <w:rsid w:val="00A72C4E"/>
    <w:rsid w:val="00AB4CB2"/>
    <w:rsid w:val="00AD1ACD"/>
    <w:rsid w:val="00B17150"/>
    <w:rsid w:val="00B213F2"/>
    <w:rsid w:val="00B466DC"/>
    <w:rsid w:val="00B6423B"/>
    <w:rsid w:val="00B75E2F"/>
    <w:rsid w:val="00BA3CE0"/>
    <w:rsid w:val="00BB1831"/>
    <w:rsid w:val="00C02472"/>
    <w:rsid w:val="00C43B1E"/>
    <w:rsid w:val="00C741A7"/>
    <w:rsid w:val="00CA5BA3"/>
    <w:rsid w:val="00CE3560"/>
    <w:rsid w:val="00D1141F"/>
    <w:rsid w:val="00D24D10"/>
    <w:rsid w:val="00D72787"/>
    <w:rsid w:val="00DD2D18"/>
    <w:rsid w:val="00DF7397"/>
    <w:rsid w:val="00EE55DE"/>
    <w:rsid w:val="00EE7CCC"/>
    <w:rsid w:val="00F733FA"/>
    <w:rsid w:val="00F9095F"/>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F026E6"/>
  <w15:chartTrackingRefBased/>
  <w15:docId w15:val="{7AD6D0F0-D01B-40B1-9E8A-61455EC9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23B"/>
  </w:style>
  <w:style w:type="paragraph" w:styleId="Footer">
    <w:name w:val="footer"/>
    <w:basedOn w:val="Normal"/>
    <w:link w:val="FooterChar"/>
    <w:uiPriority w:val="99"/>
    <w:unhideWhenUsed/>
    <w:rsid w:val="00B64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23B"/>
  </w:style>
  <w:style w:type="paragraph" w:customStyle="1" w:styleId="Default">
    <w:name w:val="Default"/>
    <w:rsid w:val="00B6423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33FA"/>
    <w:pPr>
      <w:spacing w:after="0" w:line="240" w:lineRule="auto"/>
    </w:pPr>
  </w:style>
  <w:style w:type="character" w:styleId="Hyperlink">
    <w:name w:val="Hyperlink"/>
    <w:basedOn w:val="DefaultParagraphFont"/>
    <w:uiPriority w:val="99"/>
    <w:unhideWhenUsed/>
    <w:rsid w:val="00F733FA"/>
    <w:rPr>
      <w:color w:val="0563C1" w:themeColor="hyperlink"/>
      <w:u w:val="single"/>
    </w:rPr>
  </w:style>
  <w:style w:type="paragraph" w:styleId="ListParagraph">
    <w:name w:val="List Paragraph"/>
    <w:basedOn w:val="Normal"/>
    <w:uiPriority w:val="34"/>
    <w:qFormat/>
    <w:rsid w:val="00D24D10"/>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1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trunk@greenecc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eenecc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Greene County Career Center</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DeLong</dc:creator>
  <cp:keywords/>
  <dc:description/>
  <cp:lastModifiedBy>Brian McKnight</cp:lastModifiedBy>
  <cp:revision>2</cp:revision>
  <cp:lastPrinted>2021-04-08T18:55:00Z</cp:lastPrinted>
  <dcterms:created xsi:type="dcterms:W3CDTF">2024-03-29T11:51:00Z</dcterms:created>
  <dcterms:modified xsi:type="dcterms:W3CDTF">2024-03-29T11:51:00Z</dcterms:modified>
</cp:coreProperties>
</file>